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Утверждено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постановлением Правительства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Российской Федерации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от 3 ноября 2015 г. N 1192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ПОЛОЖЕНИЕ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О НАЗНАЧЕНИИ СТИПЕНДИЙ ПРАВИТЕЛЬСТВА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РОССИЙСКОЙ</w:t>
      </w:r>
      <w:proofErr w:type="gramEnd"/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ФЕДЕРАЦИИ СТУДЕНТАМ (КУРСАНТАМ, СЛУШАТЕЛЯМ) И АСПИРАНТАМ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(АДЪЮНКТАМ) ОРГАНИЗАЦИЙ, ОСУЩЕСТВЛЯЮЩИХ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ОБРАЗОВАТЕЛЬНУЮ</w:t>
      </w:r>
      <w:proofErr w:type="gramEnd"/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ДЕЯТЕЛЬНОСТЬ, ОБУЧАЮЩИМСЯ ПО ОБРАЗОВАТЕЛЬНЫМ ПРОГРАММАМ</w:t>
      </w:r>
      <w:proofErr w:type="gramEnd"/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ВЫСШЕГО ОБРАЗОВАНИЯ ПО ОЧНОЙ ФОРМЕ ПО СПЕЦИАЛЬНОСТЯМ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ИЛИ НАПРАВЛЕНИЯМ ПОДГОТОВКИ, СООТВЕТСТВУЮЩИМ ПРИОРИТЕТНЫМ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НАПРАВЛЕНИЯМ МОДЕРНИЗАЦИИ И ТЕХНОЛОГИЧЕСКОГО РАЗВИТИЯ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РОССИЙСКОЙ ЭКОНОМИКИ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1. Настоящим Положением устанавливается порядок назначения стипендий Правительства Российской Федерации студентам (курсантам;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слушателям, обучающимся по образовательным программам высшего образования в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правопорядка) и аспирантам (адъюнктам) организаций, осуществляющих образовательную деятельность,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 (далее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соответственно - студенты, аспиранты, стипендии).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2.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Стипендии назначаются студентам и аспирантам, обучающимся по специальностям или направлениям подготовки высшего образования, включенным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утверждаемый Правительством Российской Федерации.</w:t>
      </w:r>
      <w:proofErr w:type="gramEnd"/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 Назначение стипендий студентам и аспирантам осуществляется организациями, осуществляющими образовательную деятельность, не менее 2 раз в год в соответствии с критериями отбора, установленными пунктом 5 настоящего Положения, а также в пределах квот на стипендии, устанавливаемых в соответствии с настоящим Положением.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 Претенденты на назначение стипендий из числа студентов и аспирантов второго и последующего годов обучения должны удовлетворять критерию, установленному подпунктом "а" пункта 5 настоящего Положения, и одному или нескольким критериям, установленным подпунктом "б" пункта 5 настоящего Положения.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Претенденты на назначение стипендий из числа студентов и аспирантов первого года обучения должны удовлетворять критерию, установленному подпунктом "а" пункта 5 настоящего Положения, и одному или нескольким критериям, установленным подпунктами "б", "в" и "г" пункта 5 настоящего Положения, в зависимости от уровня образования.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5. Устанавливаются следующие критерии отбора претендентов на назначение стипендий: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а) получение студентом или аспирантом не менее 50 процентов оценок "отлично" от общего количества полученных оценок при отсутствии оценок "удовлетворительно", полученных по итогам промежуточной аттестации, предшествующей назначению стипендии;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б) достижение студентом или аспирантом в течение 2 лет, предшествующих назначению стипендии, следующих результатов: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получение награды (приза) за проведение научно-исследовательской работы;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получение документа, удостоверяющего исключительное право студента или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получение гранта на выполнение научно-исследовательской работы;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признание студента или аспиранта победителем или призером международной, всероссийской, ведомственной или региональной олимпиады или олимпиады, проводимой организацией, конкурса, </w:t>
      </w:r>
      <w:r>
        <w:rPr>
          <w:rFonts w:ascii="Arial" w:hAnsi="Arial" w:cs="Arial"/>
          <w:color w:val="333333"/>
          <w:sz w:val="19"/>
          <w:szCs w:val="19"/>
        </w:rPr>
        <w:lastRenderedPageBreak/>
        <w:t>соревнования, состязания и иного мероприятия, направленного на выявление учебных достижений студентов и аспирантов;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в) достижение студентом или аспирантом в течение 1 года, предшествующего назначению стипендии, следующих результатов: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наличие публикации в научном (учебно-научном, учебно-методическом) международном, всероссийском, ведомственном, региональном издании, в издании организации.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Указанная публикация может содержать информацию ограниченного доступа;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публичное представление студентом или аспирантом 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проводимых организацией);</w:t>
      </w:r>
      <w:proofErr w:type="gramEnd"/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г) наличие у студента и аспиранта первого года обучения результатов, полученных в течение года, предшествующего назначению стипендии: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балла единого государственного экзамена 80 и более по общеобразовательному предмету, соответствующему приоритетному вступительному испытанию, установленному организацией, осуществляющей образовательную деятельность;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документа, подтверждающего, что обучающийся является победителем олимпиады школьников либо заключительного этапа всероссийской олимпиады школьников, проводимых в соответствии с порядком, установленным Министерством образования и науки Российской Федерации, профиль которых должен соответствовать специальностям и (или) направлениям подготовки.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Указанное соответствие определяется организацией, осуществляющей образовательную деятельность, самостоятельно;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не менее 50 процентов оценок "отлично" от общего количества оценок при отсутствии оценок "удовлетворительно" по результатам государственной итоговой аттестации по образовательным программам предыдущего уровня высшего образования при условии продолжения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обучения по направлениям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подготовки, включенным в перечень, указанный в пункте 2 настоящего Положения.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6. Квоты на стипендии устанавливаются пропорционально численности студентов и аспирантов организаций, осуществляющих образовательную деятельность, обучающихся по специальностям и направлениям подготовки, включенным в перечень, указанный в пункте 2 настоящего Положения.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7. Сведения о численности студентов и аспирантов для установления квот на стипендии на очередной учебный год ежегодно, до 20 ноября, представляются в Министерство образования и науки Российской Федерации по форме, устанавливаемой этим Министерством: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федеральными государственными органами - в отношении студентов и аспирантов организаций, осуществляющих образовательную деятельность, находящихся в их ведении;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организациями, осуществляющими образовательную деятельность, являющимися главными распорядителями средств федерального бюджета, - в отношении студентов и аспирантов этих организаций;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организациями, осуществляющими образовательную деятельность, функции и полномочия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учредителя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в отношении которых осуществляет Правительство Российской Федерации, - в отношении студентов и аспирантов этих организаций;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высшими исполнительными органами государственной власти субъектов Российской Федерации или уполномоченными ими органами исполнительной власти субъектов Российской Федерации - в отношении студентов и аспирантов организаций субъектов Российской Федерации, осуществляющих образовательную деятельность, а также муниципальных и частных организаций, осуществляющих образовательную деятельность, расположенных на территориях субъектов Российской Федерации.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8. Министерство образования и науки Российской Федерации ежегодно, до 30 декабря, устанавливает квоты на стипендии для студентов и аспирантов следующим получателям квот: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а) федеральным государственным органам, в ведении которых находятся организации, осуществляющие образовательную деятельность.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Министерство образования и науки Российской Федерации также является получателем квот организаций субъектов Российской Федерации, осуществляющих образовательную деятельность, муниципальных и частных организаций, осуществляющих образовательную деятельность, расположенных на территориях субъектов Российской Федерации;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б) организациям, осуществляющим образовательную деятельность, являющимся главными распорядителями средств федерального бюджета;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 xml:space="preserve">в) организациям, осуществляющим образовательную деятельность, функции и полномочия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учредителя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в отношении которых осуществляет Правительство Российской Федерации.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9. Федеральные государственные органы на основании квот, установленных Министерством образования и науки Российской Федерации, ежегодно, до 20 марта, устанавливают квоты на стипендии для студентов и аспирантов организациям, осуществляющим образовательную деятельность, находящимся в их ведении, пропорционально численности студентов и аспирантов.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Министерство образования и науки Российской Федерации на основании квот, установленных Министерством образования и науки Российской Федерации, ежегодно, до 20 марта, распределяет квоты на стипендии для студентов и аспирантов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между</w:t>
      </w:r>
      <w:proofErr w:type="gramEnd"/>
      <w:r>
        <w:rPr>
          <w:rFonts w:ascii="Arial" w:hAnsi="Arial" w:cs="Arial"/>
          <w:color w:val="333333"/>
          <w:sz w:val="19"/>
          <w:szCs w:val="19"/>
        </w:rPr>
        <w:t>: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частными организациями, осуществляющими образовательную деятельность, пропорционально численности студентов и аспирантов таких организаций;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организациями субъектов Российской Федерации, осуществляющими образовательную деятельность, и муниципальными организациями, осуществляющими образовательную деятельность, находящимися на территории субъектов Российской Федерации.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10. Организации, осуществляющие образовательную деятельность: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proofErr w:type="gramStart"/>
      <w:r>
        <w:rPr>
          <w:rFonts w:ascii="Arial" w:hAnsi="Arial" w:cs="Arial"/>
          <w:color w:val="333333"/>
          <w:sz w:val="19"/>
          <w:szCs w:val="19"/>
        </w:rPr>
        <w:t>определяют порядок отбора претендентов на назначение стипендий, предусматривающий формирование экспертной комиссии для проведения отбора претендентов на назначение стипендий, в которые включаются уполномоченные представители студентов и аспирантов организаций, осуществляющих образовательную деятельность, представители коллегиальных органов управления организаций, осуществляющих образовательную деятельность, профессиональных и общественных организаций и объединений, научно-педагогические работники организаций, осуществляющих образовательную деятельность, а в случае, если работы претендентов содержат информацию ограниченного доступа</w:t>
      </w:r>
      <w:proofErr w:type="gramEnd"/>
      <w:r>
        <w:rPr>
          <w:rFonts w:ascii="Arial" w:hAnsi="Arial" w:cs="Arial"/>
          <w:color w:val="333333"/>
          <w:sz w:val="19"/>
          <w:szCs w:val="19"/>
        </w:rPr>
        <w:t>, также работники организаций, осуществляющих образовательную деятельность, имеющие допуск к информации ограниченного доступа;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проводят отбор и формируют список претендентов на назначение стипендий;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на основании решения экспертной комиссии издают приказы о назначении стипендий.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11.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Студенты или аспиранты, включенные в список претендентов на назначение стипендий в соответствии с пунктом 10 настоящего Положения, не могут быть одновременно включены в список претендентов на назначение стипендий Президента Российской Федерации для студентов (курсантов, слушателей) и аспирантов (адъюнктов) организаций, обучающихся по очной форме по специальностям или направлениям подготовки высшего образования, соответствующим приоритетным направлениям модернизации и технологического развития российской экономики.</w:t>
      </w:r>
      <w:proofErr w:type="gramEnd"/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12. Министерство образования и науки Российской Федерации в пределах бюджетных ассигнований, предусмотренных ему в федеральном бюджете на соответствующий финансовый год и плановый период на выплату стипендий студентам и аспирантам, обеспечивает в установленном порядке: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а) передачу бюджетных ассигнований федерального бюджета федеральным государственным органам, организациям, осуществляющим образовательную деятельность, являющимся главными распорядителями средств федерального бюджета, и организациям, осуществляющим образовательную деятельность, функции и полномочия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учредителя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в отношении которых осуществляет Правительство Российской Федерации, на выплату стипендий;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б) предоставление из федерального бюджета грантов в форме субсидий организациям субъектов Российской Федерации, осуществляющим образовательную деятельность, и муниципальным организациям, осуществляющим образовательную деятельность, на выплату стипендий студентам и аспирантам;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в) предоставление субсидий из федерального бюджета частным организациям, осуществляющим образовательную деятельность.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13. Выплата стипендий производится организацией, осуществляющей образовательную деятельность, в которой обучаются стипендиаты.</w:t>
      </w:r>
    </w:p>
    <w:p w:rsidR="004665B0" w:rsidRDefault="004665B0" w:rsidP="004665B0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14. Федеральные государственные органы, организации, осуществляющие образовательную деятельность, являющиеся главными распорядителями средств федерального бюджета, организации, осуществляющие образовательную деятельность, функции и полномочия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учредителя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в отношении которых осуществляет Правительство Российской Федерации, организации субъектов Российской Федерации, осуществляющие образовательную деятельность, и муниципальные организации, осуществляющие образовательную деятельность, находящиеся на территории субъектов Российской </w:t>
      </w:r>
      <w:r>
        <w:rPr>
          <w:rFonts w:ascii="Arial" w:hAnsi="Arial" w:cs="Arial"/>
          <w:color w:val="333333"/>
          <w:sz w:val="19"/>
          <w:szCs w:val="19"/>
        </w:rPr>
        <w:lastRenderedPageBreak/>
        <w:t>Федерации, а также частные организации, осуществляющие образовательную деятельность, ежегодно, до 1 июля, представляют в Министерство образования и науки Российской Федерации отчет о выплате стипендий за текущий учебный год по форме, устанавливаемой Министерством образования и науки Российской Федерации.</w:t>
      </w:r>
    </w:p>
    <w:p w:rsidR="001536A2" w:rsidRDefault="001536A2">
      <w:bookmarkStart w:id="0" w:name="_GoBack"/>
      <w:bookmarkEnd w:id="0"/>
    </w:p>
    <w:sectPr w:rsidR="0015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B0"/>
    <w:rsid w:val="001536A2"/>
    <w:rsid w:val="0046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dns-pc</dc:creator>
  <cp:lastModifiedBy>dns-pc</cp:lastModifiedBy>
  <cp:revision>1</cp:revision>
  <dcterms:created xsi:type="dcterms:W3CDTF">2016-04-18T03:36:00Z</dcterms:created>
  <dcterms:modified xsi:type="dcterms:W3CDTF">2016-04-18T03:36:00Z</dcterms:modified>
</cp:coreProperties>
</file>